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附件1</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*****中职学校关于报送中高职三二分段录取材料的函</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广东科学技术职业学院：</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校2021年与贵校共同开展中高职三二分段试点项目，中职阶段共录取*人，2023年已完成转段考核并公示成绩，所公示成绩考生无异议。现对照贵校《2024年中高职贯通培养三二分段生录取章程》，认真审核考生资料，符合贵校拟录取资格的考生共*名，对于不符合录取资格的考生已</w:t>
      </w:r>
      <w:r>
        <w:rPr>
          <w:rFonts w:hint="default" w:ascii="仿宋" w:hAnsi="仿宋" w:eastAsia="仿宋" w:cs="仿宋"/>
          <w:sz w:val="32"/>
          <w:szCs w:val="32"/>
          <w:lang w:val="en-US" w:eastAsia="zh-CN"/>
        </w:rPr>
        <w:t>在高考报名前分流，使其有机会参加其他类型的升学考试</w:t>
      </w:r>
      <w:r>
        <w:rPr>
          <w:rFonts w:hint="eastAsia" w:ascii="仿宋" w:hAnsi="仿宋" w:eastAsia="仿宋" w:cs="仿宋"/>
          <w:sz w:val="32"/>
          <w:szCs w:val="32"/>
          <w:lang w:val="en-US" w:eastAsia="zh-CN"/>
        </w:rPr>
        <w:t>。对于因缺失职业技能等级证书造成未获取录取资格的学生，我校将及时组织考生参加职业技能等级证书鉴定考试。在2024年2月16日前补报送有关考生信息材料，未能及时报送有关材料造成的有关遗留问题，由我校负责解释处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各专业具体情况如下：</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192"/>
        <w:gridCol w:w="1064"/>
        <w:gridCol w:w="1009"/>
        <w:gridCol w:w="955"/>
        <w:gridCol w:w="968"/>
        <w:gridCol w:w="1178"/>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1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中职专业名称</w:t>
            </w:r>
          </w:p>
        </w:tc>
        <w:tc>
          <w:tcPr>
            <w:tcW w:w="106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高职专业名称</w:t>
            </w:r>
          </w:p>
        </w:tc>
        <w:tc>
          <w:tcPr>
            <w:tcW w:w="100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中高职三二分段计划数</w:t>
            </w:r>
          </w:p>
        </w:tc>
        <w:tc>
          <w:tcPr>
            <w:tcW w:w="9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三二分段班在籍学生数</w:t>
            </w:r>
          </w:p>
        </w:tc>
        <w:tc>
          <w:tcPr>
            <w:tcW w:w="96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参加转段考核学生数</w:t>
            </w:r>
          </w:p>
        </w:tc>
        <w:tc>
          <w:tcPr>
            <w:tcW w:w="11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符合拟</w:t>
            </w:r>
            <w:bookmarkStart w:id="0" w:name="_GoBack"/>
            <w:bookmarkEnd w:id="0"/>
            <w:r>
              <w:rPr>
                <w:rFonts w:hint="eastAsia" w:ascii="仿宋" w:hAnsi="仿宋" w:eastAsia="仿宋" w:cs="仿宋"/>
                <w:sz w:val="24"/>
                <w:szCs w:val="24"/>
                <w:vertAlign w:val="baseline"/>
                <w:lang w:val="en-US" w:eastAsia="zh-CN"/>
              </w:rPr>
              <w:t>录取资格学生数</w:t>
            </w:r>
          </w:p>
        </w:tc>
        <w:tc>
          <w:tcPr>
            <w:tcW w:w="14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另有因考生自身原因放弃转段录取资格考生数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1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6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0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6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1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4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1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6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0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6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1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4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w:t>
            </w:r>
          </w:p>
        </w:tc>
        <w:tc>
          <w:tcPr>
            <w:tcW w:w="1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6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0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6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1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4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合计</w:t>
            </w:r>
          </w:p>
        </w:tc>
        <w:tc>
          <w:tcPr>
            <w:tcW w:w="1192"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64"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009"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5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96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178"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c>
          <w:tcPr>
            <w:tcW w:w="146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 w:hAnsi="仿宋" w:eastAsia="仿宋" w:cs="仿宋"/>
                <w:sz w:val="24"/>
                <w:szCs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现根据广东省招生办及贵校有关要求报送录取材料，详见附件。</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附件：1.*****中职学校中职学段新生录取名册复印件</w:t>
      </w:r>
    </w:p>
    <w:p>
      <w:pPr>
        <w:keepNext w:val="0"/>
        <w:keepLines w:val="0"/>
        <w:pageBreakBefore w:val="0"/>
        <w:widowControl w:val="0"/>
        <w:numPr>
          <w:ilvl w:val="0"/>
          <w:numId w:val="0"/>
        </w:numPr>
        <w:tabs>
          <w:tab w:val="left" w:pos="1680"/>
        </w:tabs>
        <w:kinsoku/>
        <w:wordWrap/>
        <w:overflowPunct/>
        <w:topLinePunct w:val="0"/>
        <w:autoSpaceDE/>
        <w:autoSpaceDN/>
        <w:bidi w:val="0"/>
        <w:adjustRightInd/>
        <w:snapToGrid/>
        <w:ind w:left="1678" w:leftChars="799" w:firstLine="0" w:firstLineChars="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*****中职学校2024年中高职</w:t>
      </w:r>
      <w:r>
        <w:rPr>
          <w:rFonts w:hint="eastAsia" w:ascii="仿宋" w:hAnsi="仿宋" w:eastAsia="仿宋" w:cs="仿宋"/>
          <w:sz w:val="32"/>
          <w:szCs w:val="32"/>
          <w:lang w:val="en-US" w:eastAsia="zh-CN"/>
        </w:rPr>
        <w:t>贯通</w:t>
      </w:r>
      <w:r>
        <w:rPr>
          <w:rFonts w:hint="default" w:ascii="仿宋" w:hAnsi="仿宋" w:eastAsia="仿宋" w:cs="仿宋"/>
          <w:sz w:val="32"/>
          <w:szCs w:val="32"/>
          <w:lang w:val="en-US" w:eastAsia="zh-CN"/>
        </w:rPr>
        <w:t>三二分段技能等级证书一览表</w:t>
      </w:r>
      <w:r>
        <w:rPr>
          <w:rFonts w:hint="eastAsia" w:ascii="仿宋" w:hAnsi="仿宋" w:eastAsia="仿宋" w:cs="仿宋"/>
          <w:sz w:val="32"/>
          <w:szCs w:val="32"/>
          <w:lang w:val="en-US" w:eastAsia="zh-CN"/>
        </w:rPr>
        <w:t>（附符合中高职贯通三二分段录取资格考生技能等级证书复印件及其他录取材料）</w:t>
      </w:r>
    </w:p>
    <w:p>
      <w:pPr>
        <w:keepNext w:val="0"/>
        <w:keepLines w:val="0"/>
        <w:pageBreakBefore w:val="0"/>
        <w:widowControl w:val="0"/>
        <w:numPr>
          <w:ilvl w:val="0"/>
          <w:numId w:val="0"/>
        </w:numPr>
        <w:kinsoku/>
        <w:wordWrap/>
        <w:overflowPunct/>
        <w:topLinePunct w:val="0"/>
        <w:autoSpaceDE/>
        <w:autoSpaceDN/>
        <w:bidi w:val="0"/>
        <w:adjustRightInd/>
        <w:snapToGrid/>
        <w:ind w:left="1596" w:leftChars="760" w:firstLine="0" w:firstLineChars="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3.*****中职学校2024年中高职贯通三二分段转段考核成绩表</w:t>
      </w:r>
    </w:p>
    <w:p>
      <w:pPr>
        <w:keepNext w:val="0"/>
        <w:keepLines w:val="0"/>
        <w:pageBreakBefore w:val="0"/>
        <w:widowControl w:val="0"/>
        <w:numPr>
          <w:ilvl w:val="0"/>
          <w:numId w:val="0"/>
        </w:numPr>
        <w:kinsoku/>
        <w:wordWrap/>
        <w:overflowPunct/>
        <w:topLinePunct w:val="0"/>
        <w:autoSpaceDE/>
        <w:autoSpaceDN/>
        <w:bidi w:val="0"/>
        <w:adjustRightInd/>
        <w:snapToGrid/>
        <w:ind w:left="1678" w:leftChars="799" w:firstLine="0" w:firstLineChars="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4.学生放弃广东科学技术职业学院中高职贯通三二分段试点专业录取资格的申请表</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*****中职学校</w:t>
      </w:r>
    </w:p>
    <w:p>
      <w:pPr>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zZWNjNjc3N2Y1YzZmZTQ2MTFkNzdjZGI4MTJhNTUifQ=="/>
  </w:docVars>
  <w:rsids>
    <w:rsidRoot w:val="721248B3"/>
    <w:rsid w:val="18A94E38"/>
    <w:rsid w:val="20250841"/>
    <w:rsid w:val="3C423D71"/>
    <w:rsid w:val="3F8B4A3E"/>
    <w:rsid w:val="514A7858"/>
    <w:rsid w:val="6D16046E"/>
    <w:rsid w:val="721248B3"/>
    <w:rsid w:val="74607260"/>
    <w:rsid w:val="7C362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2023-10-16T07:02:00Z</dcterms:created>
  <dc:creator>曾嘉</dc:creator>
  <cp:lastModifiedBy>曾嘉</cp:lastModifiedBy>
  <dcterms:modified xsi:type="dcterms:W3CDTF">2023-10-16T09:05:51Z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018667D200BD490E9B76DDB4BFED5724_11</vt:lpwstr>
  </property>
</Properties>
</file>